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233" w:rsidRDefault="001A6233">
      <w:pPr>
        <w:rPr>
          <w:lang w:val="en-US"/>
        </w:rPr>
      </w:pPr>
      <w:r>
        <w:rPr>
          <w:lang w:val="en-US"/>
        </w:rPr>
        <w:t xml:space="preserve">Draft </w:t>
      </w:r>
      <w:r w:rsidR="004C71D6">
        <w:rPr>
          <w:lang w:val="en-US"/>
        </w:rPr>
        <w:t>2</w:t>
      </w:r>
      <w:r>
        <w:rPr>
          <w:lang w:val="en-US"/>
        </w:rPr>
        <w:t xml:space="preserve">, </w:t>
      </w:r>
      <w:r w:rsidR="004C71D6">
        <w:rPr>
          <w:lang w:val="en-US"/>
        </w:rPr>
        <w:t xml:space="preserve">February </w:t>
      </w:r>
      <w:r w:rsidR="00E9171F">
        <w:rPr>
          <w:lang w:val="en-US"/>
        </w:rPr>
        <w:t>10</w:t>
      </w:r>
      <w:r>
        <w:rPr>
          <w:lang w:val="en-US"/>
        </w:rPr>
        <w:t>, 2013</w:t>
      </w:r>
    </w:p>
    <w:p w:rsidR="001A6233" w:rsidRDefault="001A6233" w:rsidP="001A6233">
      <w:pPr>
        <w:pStyle w:val="Heading1"/>
        <w:rPr>
          <w:lang w:val="en-US"/>
        </w:rPr>
      </w:pPr>
      <w:r>
        <w:rPr>
          <w:lang w:val="en-US"/>
        </w:rPr>
        <w:t xml:space="preserve">Project and BDC Closure as part of </w:t>
      </w:r>
      <w:r w:rsidR="00A8463D">
        <w:rPr>
          <w:lang w:val="en-US"/>
        </w:rPr>
        <w:t>the CPWF E</w:t>
      </w:r>
      <w:r>
        <w:rPr>
          <w:lang w:val="en-US"/>
        </w:rPr>
        <w:t xml:space="preserve">legant </w:t>
      </w:r>
      <w:r w:rsidR="00A8463D">
        <w:rPr>
          <w:lang w:val="en-US"/>
        </w:rPr>
        <w:t>E</w:t>
      </w:r>
      <w:r>
        <w:rPr>
          <w:lang w:val="en-US"/>
        </w:rPr>
        <w:t>nding</w:t>
      </w:r>
    </w:p>
    <w:p w:rsidR="00BB7841" w:rsidRDefault="00BB7841" w:rsidP="00BB7841">
      <w:pPr>
        <w:rPr>
          <w:rFonts w:eastAsia="Times New Roman"/>
        </w:rPr>
      </w:pPr>
      <w:r>
        <w:rPr>
          <w:rFonts w:eastAsia="Times New Roman"/>
        </w:rPr>
        <w:t xml:space="preserve">From the program planning meeting 22-24 Jan. 2013, we came out with two major interlinked objectives for the </w:t>
      </w:r>
      <w:r>
        <w:rPr>
          <w:rFonts w:eastAsia="Times New Roman"/>
          <w:b/>
          <w:bCs/>
        </w:rPr>
        <w:t>program plan</w:t>
      </w:r>
      <w:r>
        <w:rPr>
          <w:rFonts w:eastAsia="Times New Roman"/>
        </w:rPr>
        <w:t>:  a.</w:t>
      </w:r>
      <w:r>
        <w:rPr>
          <w:rStyle w:val="xapple-tab-span"/>
          <w:rFonts w:eastAsia="Times New Roman"/>
        </w:rPr>
        <w:t xml:space="preserve"> </w:t>
      </w:r>
      <w:r>
        <w:rPr>
          <w:rFonts w:eastAsia="Times New Roman"/>
          <w:b/>
          <w:bCs/>
        </w:rPr>
        <w:t xml:space="preserve">Documenting, learning and communication </w:t>
      </w:r>
      <w:r w:rsidRPr="00454DE4">
        <w:rPr>
          <w:rFonts w:eastAsia="Times New Roman"/>
          <w:bCs/>
        </w:rPr>
        <w:t xml:space="preserve">and </w:t>
      </w:r>
      <w:r>
        <w:rPr>
          <w:rFonts w:eastAsia="Times New Roman"/>
        </w:rPr>
        <w:t>b.</w:t>
      </w:r>
      <w:r>
        <w:rPr>
          <w:rStyle w:val="xapple-tab-span"/>
          <w:rFonts w:eastAsia="Times New Roman"/>
        </w:rPr>
        <w:t xml:space="preserve"> </w:t>
      </w:r>
      <w:proofErr w:type="gramStart"/>
      <w:r>
        <w:rPr>
          <w:rFonts w:eastAsia="Times New Roman"/>
          <w:b/>
          <w:bCs/>
        </w:rPr>
        <w:t>An elegant ending.</w:t>
      </w:r>
      <w:proofErr w:type="gramEnd"/>
      <w:r>
        <w:rPr>
          <w:rFonts w:eastAsia="Times New Roman"/>
        </w:rPr>
        <w:t xml:space="preserve"> </w:t>
      </w:r>
      <w:r w:rsidR="004C71D6">
        <w:rPr>
          <w:rFonts w:eastAsia="Times New Roman"/>
        </w:rPr>
        <w:t xml:space="preserve"> </w:t>
      </w:r>
      <w:r>
        <w:rPr>
          <w:rFonts w:eastAsia="Times New Roman"/>
        </w:rPr>
        <w:t xml:space="preserve">Under the first one, we will undertake learning and documentation to tell the stories of what we have achieved: better understood problems and challenges, better information on strategies and innovations to address these challenges, insights into using negotiation spaces and mechanisms to contribute to development outcomes. </w:t>
      </w:r>
      <w:r w:rsidR="004C71D6">
        <w:rPr>
          <w:rFonts w:eastAsia="Times New Roman"/>
        </w:rPr>
        <w:t xml:space="preserve"> </w:t>
      </w:r>
      <w:r>
        <w:rPr>
          <w:rFonts w:eastAsia="Times New Roman"/>
        </w:rPr>
        <w:t>As a result we expect a change in how R4D is developed by development investors, CG Centres and Programs, research and development managers.</w:t>
      </w:r>
      <w:r w:rsidR="004C71D6">
        <w:rPr>
          <w:rFonts w:eastAsia="Times New Roman"/>
        </w:rPr>
        <w:t xml:space="preserve"> </w:t>
      </w:r>
      <w:r>
        <w:rPr>
          <w:rFonts w:eastAsia="Times New Roman"/>
        </w:rPr>
        <w:t>Under the second objective we will use appropriate means on timely and comprehensive reporting on CPWF achievements, lessons learnt and opportunities for further progress in R4D in order to ensure compliance and accountability to all our partners (donors, CGIAR including IWMI, project partners …)</w:t>
      </w:r>
      <w:r w:rsidR="004C71D6">
        <w:rPr>
          <w:rFonts w:eastAsia="Times New Roman"/>
        </w:rPr>
        <w:t xml:space="preserve">.  </w:t>
      </w:r>
      <w:r>
        <w:rPr>
          <w:rFonts w:eastAsia="Times New Roman"/>
        </w:rPr>
        <w:t>We identified a third one, c.</w:t>
      </w:r>
      <w:r>
        <w:rPr>
          <w:rStyle w:val="xapple-tab-span"/>
          <w:rFonts w:eastAsia="Times New Roman"/>
        </w:rPr>
        <w:t xml:space="preserve"> </w:t>
      </w:r>
      <w:r>
        <w:rPr>
          <w:rFonts w:eastAsia="Times New Roman"/>
          <w:b/>
          <w:bCs/>
        </w:rPr>
        <w:t>Continuation strategies for basins,</w:t>
      </w:r>
      <w:r>
        <w:rPr>
          <w:rFonts w:eastAsia="Times New Roman"/>
        </w:rPr>
        <w:t xml:space="preserve"> where the basin teams will take the lead and the program team support basin-led efforts to pursue fruitful and promising opportunities emerging from the CPWF programme of work for further R4D.</w:t>
      </w:r>
    </w:p>
    <w:p w:rsidR="005B21C7" w:rsidRDefault="005B21C7" w:rsidP="00BB7841">
      <w:pPr>
        <w:rPr>
          <w:lang w:val="en-US"/>
        </w:rPr>
      </w:pPr>
      <w:r>
        <w:rPr>
          <w:lang w:val="en-US"/>
        </w:rPr>
        <w:t xml:space="preserve">The following proposal </w:t>
      </w:r>
      <w:r w:rsidR="00043E82">
        <w:rPr>
          <w:lang w:val="en-US"/>
        </w:rPr>
        <w:t xml:space="preserve">is part of CPWF’s program team’s </w:t>
      </w:r>
      <w:r w:rsidR="004C71D6">
        <w:rPr>
          <w:lang w:val="en-US"/>
        </w:rPr>
        <w:t xml:space="preserve">two major </w:t>
      </w:r>
      <w:r w:rsidR="00BB7841">
        <w:rPr>
          <w:lang w:val="en-US"/>
        </w:rPr>
        <w:t>objective</w:t>
      </w:r>
      <w:r w:rsidR="004C71D6">
        <w:rPr>
          <w:lang w:val="en-US"/>
        </w:rPr>
        <w:t>s</w:t>
      </w:r>
      <w:r w:rsidR="00BB7841">
        <w:rPr>
          <w:lang w:val="en-US"/>
        </w:rPr>
        <w:t xml:space="preserve"> </w:t>
      </w:r>
      <w:r w:rsidR="004C71D6">
        <w:rPr>
          <w:lang w:val="en-US"/>
        </w:rPr>
        <w:t xml:space="preserve">for 2013, </w:t>
      </w:r>
      <w:r w:rsidR="00BB7841">
        <w:rPr>
          <w:lang w:val="en-US"/>
        </w:rPr>
        <w:t xml:space="preserve">an elegant ending </w:t>
      </w:r>
      <w:r>
        <w:rPr>
          <w:lang w:val="en-US"/>
        </w:rPr>
        <w:t>and focuse</w:t>
      </w:r>
      <w:r w:rsidR="00A8463D">
        <w:rPr>
          <w:lang w:val="en-US"/>
        </w:rPr>
        <w:t xml:space="preserve">s </w:t>
      </w:r>
      <w:r>
        <w:rPr>
          <w:lang w:val="en-US"/>
        </w:rPr>
        <w:t>on Project and BDC</w:t>
      </w:r>
      <w:r w:rsidR="00A8463D">
        <w:rPr>
          <w:lang w:val="en-US"/>
        </w:rPr>
        <w:t xml:space="preserve"> Final</w:t>
      </w:r>
      <w:r>
        <w:rPr>
          <w:lang w:val="en-US"/>
        </w:rPr>
        <w:t xml:space="preserve"> Reporting.  </w:t>
      </w:r>
      <w:r w:rsidR="00A8463D">
        <w:rPr>
          <w:lang w:val="en-US"/>
        </w:rPr>
        <w:t xml:space="preserve">This </w:t>
      </w:r>
      <w:r>
        <w:rPr>
          <w:lang w:val="en-US"/>
        </w:rPr>
        <w:t xml:space="preserve">proposal </w:t>
      </w:r>
      <w:r w:rsidR="00A8463D">
        <w:rPr>
          <w:lang w:val="en-US"/>
        </w:rPr>
        <w:t xml:space="preserve">is for discussion and </w:t>
      </w:r>
      <w:r>
        <w:rPr>
          <w:lang w:val="en-US"/>
        </w:rPr>
        <w:t>improve</w:t>
      </w:r>
      <w:r w:rsidR="00A8463D">
        <w:rPr>
          <w:lang w:val="en-US"/>
        </w:rPr>
        <w:t>ment s</w:t>
      </w:r>
      <w:r>
        <w:rPr>
          <w:lang w:val="en-US"/>
        </w:rPr>
        <w:t xml:space="preserve">o that we meet </w:t>
      </w:r>
      <w:r w:rsidR="00A8463D">
        <w:rPr>
          <w:lang w:val="en-US"/>
        </w:rPr>
        <w:t xml:space="preserve">the </w:t>
      </w:r>
      <w:r>
        <w:rPr>
          <w:lang w:val="en-US"/>
        </w:rPr>
        <w:t xml:space="preserve">different needs </w:t>
      </w:r>
      <w:r w:rsidR="00A8463D">
        <w:rPr>
          <w:lang w:val="en-US"/>
        </w:rPr>
        <w:t xml:space="preserve">of our program. </w:t>
      </w:r>
    </w:p>
    <w:p w:rsidR="009B4788" w:rsidRDefault="009B4788" w:rsidP="00DF7FD0">
      <w:pPr>
        <w:pStyle w:val="ListParagraph"/>
        <w:numPr>
          <w:ilvl w:val="0"/>
          <w:numId w:val="3"/>
        </w:numPr>
        <w:ind w:left="357" w:hanging="357"/>
        <w:contextualSpacing w:val="0"/>
        <w:rPr>
          <w:lang w:val="en-US"/>
        </w:rPr>
      </w:pPr>
      <w:r>
        <w:rPr>
          <w:lang w:val="en-US"/>
        </w:rPr>
        <w:t>Agreement that basins are different and we do not want to be too mechanistic about the reporting. Therefore this is the suggestion to which we need to come to an agreement.</w:t>
      </w:r>
    </w:p>
    <w:p w:rsidR="005B21C7" w:rsidRDefault="005B21C7" w:rsidP="00DF7FD0">
      <w:pPr>
        <w:pStyle w:val="ListParagraph"/>
        <w:numPr>
          <w:ilvl w:val="0"/>
          <w:numId w:val="3"/>
        </w:numPr>
        <w:ind w:left="357" w:hanging="357"/>
        <w:contextualSpacing w:val="0"/>
        <w:rPr>
          <w:lang w:val="en-US"/>
        </w:rPr>
      </w:pPr>
      <w:r w:rsidRPr="00DA635C">
        <w:rPr>
          <w:lang w:val="en-US"/>
        </w:rPr>
        <w:t>In 2013 there will be no annual report (normally due end of March 2013) nor will there be a six-monthly report (normally due in October 2013</w:t>
      </w:r>
      <w:r w:rsidR="00DA635C">
        <w:rPr>
          <w:lang w:val="en-US"/>
        </w:rPr>
        <w:t>)</w:t>
      </w:r>
      <w:r w:rsidR="009B4788">
        <w:rPr>
          <w:lang w:val="en-US"/>
        </w:rPr>
        <w:t xml:space="preserve"> requirement from the program level</w:t>
      </w:r>
      <w:r w:rsidR="00DA635C">
        <w:rPr>
          <w:lang w:val="en-US"/>
        </w:rPr>
        <w:t>.</w:t>
      </w:r>
    </w:p>
    <w:p w:rsidR="00CC34D5" w:rsidRPr="00DF7FD0" w:rsidRDefault="00DA635C" w:rsidP="00DF7FD0">
      <w:pPr>
        <w:pStyle w:val="ListParagraph"/>
        <w:numPr>
          <w:ilvl w:val="0"/>
          <w:numId w:val="3"/>
        </w:numPr>
        <w:ind w:left="357" w:hanging="357"/>
        <w:contextualSpacing w:val="0"/>
        <w:rPr>
          <w:lang w:val="en-US"/>
        </w:rPr>
      </w:pPr>
      <w:r w:rsidRPr="00DF7FD0">
        <w:rPr>
          <w:lang w:val="en-US"/>
        </w:rPr>
        <w:t>We are targeting Project and BDC Closure rather than C</w:t>
      </w:r>
      <w:r w:rsidR="005B21C7" w:rsidRPr="00DF7FD0">
        <w:rPr>
          <w:lang w:val="en-US"/>
        </w:rPr>
        <w:t>ompletion.  This allow</w:t>
      </w:r>
      <w:r w:rsidR="00A8463D" w:rsidRPr="00DF7FD0">
        <w:rPr>
          <w:lang w:val="en-US"/>
        </w:rPr>
        <w:t>s</w:t>
      </w:r>
      <w:r w:rsidR="005B21C7" w:rsidRPr="00DF7FD0">
        <w:rPr>
          <w:lang w:val="en-US"/>
        </w:rPr>
        <w:t xml:space="preserve"> us to have a closure process within the lifetime of our program so that we can capitalize and benefit from it, rather than a completion process after projects end and the program is officially</w:t>
      </w:r>
      <w:r w:rsidR="00A8463D" w:rsidRPr="00DF7FD0">
        <w:rPr>
          <w:lang w:val="en-US"/>
        </w:rPr>
        <w:t xml:space="preserve"> closed. </w:t>
      </w:r>
    </w:p>
    <w:p w:rsidR="00C12B7F" w:rsidRPr="00CC34D5" w:rsidRDefault="00C12B7F" w:rsidP="00CC34D5">
      <w:pPr>
        <w:pStyle w:val="ListParagraph"/>
        <w:numPr>
          <w:ilvl w:val="0"/>
          <w:numId w:val="3"/>
        </w:numPr>
        <w:rPr>
          <w:lang w:val="en-US"/>
        </w:rPr>
      </w:pPr>
      <w:r>
        <w:rPr>
          <w:lang w:val="en-US"/>
        </w:rPr>
        <w:t>We envision that the Project and BDC Closure reports will cover the following (a</w:t>
      </w:r>
      <w:r w:rsidR="00CA3ADE">
        <w:rPr>
          <w:lang w:val="en-US"/>
        </w:rPr>
        <w:t>nd as shown in the graph below).</w:t>
      </w:r>
      <w:r>
        <w:rPr>
          <w:lang w:val="en-US"/>
        </w:rPr>
        <w:t xml:space="preserve"> </w:t>
      </w:r>
    </w:p>
    <w:p w:rsidR="005B21C7" w:rsidRPr="00C12B7F" w:rsidRDefault="005B21C7" w:rsidP="00C12B7F">
      <w:pPr>
        <w:spacing w:after="0"/>
        <w:ind w:firstLine="357"/>
        <w:rPr>
          <w:lang w:val="en-US"/>
        </w:rPr>
      </w:pPr>
      <w:r w:rsidRPr="00C12B7F">
        <w:rPr>
          <w:u w:val="single"/>
          <w:lang w:val="en-US"/>
        </w:rPr>
        <w:t>Projec</w:t>
      </w:r>
      <w:r w:rsidR="00DA635C" w:rsidRPr="00C12B7F">
        <w:rPr>
          <w:u w:val="single"/>
          <w:lang w:val="en-US"/>
        </w:rPr>
        <w:t>t Closure</w:t>
      </w:r>
      <w:r w:rsidR="00A8463D" w:rsidRPr="00C12B7F">
        <w:rPr>
          <w:lang w:val="en-US"/>
        </w:rPr>
        <w:t xml:space="preserve"> should cover </w:t>
      </w:r>
      <w:r w:rsidR="00CC34D5" w:rsidRPr="00C12B7F">
        <w:rPr>
          <w:lang w:val="en-US"/>
        </w:rPr>
        <w:t>two</w:t>
      </w:r>
      <w:r w:rsidR="00A8463D" w:rsidRPr="00C12B7F">
        <w:rPr>
          <w:lang w:val="en-US"/>
        </w:rPr>
        <w:t xml:space="preserve"> main aspects:</w:t>
      </w:r>
    </w:p>
    <w:p w:rsidR="00E9171F" w:rsidRPr="00CC34D5" w:rsidRDefault="00E9171F" w:rsidP="00E9171F">
      <w:pPr>
        <w:pStyle w:val="ListParagraph"/>
        <w:numPr>
          <w:ilvl w:val="0"/>
          <w:numId w:val="1"/>
        </w:numPr>
        <w:ind w:left="1080"/>
        <w:rPr>
          <w:lang w:val="en-US"/>
        </w:rPr>
      </w:pPr>
      <w:r w:rsidRPr="00CC34D5">
        <w:rPr>
          <w:lang w:val="en-US"/>
        </w:rPr>
        <w:t xml:space="preserve">Learning, consisting of </w:t>
      </w:r>
    </w:p>
    <w:p w:rsidR="00E9171F" w:rsidRPr="00CC34D5" w:rsidRDefault="00E9171F" w:rsidP="00E9171F">
      <w:pPr>
        <w:pStyle w:val="ListParagraph"/>
        <w:numPr>
          <w:ilvl w:val="1"/>
          <w:numId w:val="1"/>
        </w:numPr>
        <w:ind w:left="1800"/>
        <w:rPr>
          <w:lang w:val="en-US"/>
        </w:rPr>
      </w:pPr>
      <w:r w:rsidRPr="00CC34D5">
        <w:rPr>
          <w:lang w:val="en-US"/>
        </w:rPr>
        <w:t xml:space="preserve">the science findings, outputs and project results  </w:t>
      </w:r>
    </w:p>
    <w:p w:rsidR="00E9171F" w:rsidRPr="00CC34D5" w:rsidRDefault="00E9171F" w:rsidP="00E9171F">
      <w:pPr>
        <w:pStyle w:val="ListParagraph"/>
        <w:numPr>
          <w:ilvl w:val="1"/>
          <w:numId w:val="1"/>
        </w:numPr>
        <w:ind w:left="1800"/>
        <w:rPr>
          <w:lang w:val="en-US"/>
        </w:rPr>
      </w:pPr>
      <w:r w:rsidRPr="00CC34D5">
        <w:rPr>
          <w:lang w:val="en-US"/>
        </w:rPr>
        <w:t>project team learning about R4D processes</w:t>
      </w:r>
    </w:p>
    <w:p w:rsidR="005B21C7" w:rsidRPr="00CC34D5" w:rsidRDefault="00A8463D" w:rsidP="00D57B73">
      <w:pPr>
        <w:pStyle w:val="ListParagraph"/>
        <w:numPr>
          <w:ilvl w:val="0"/>
          <w:numId w:val="1"/>
        </w:numPr>
        <w:ind w:left="1080"/>
        <w:rPr>
          <w:lang w:val="en-US"/>
        </w:rPr>
      </w:pPr>
      <w:r w:rsidRPr="00CC34D5">
        <w:rPr>
          <w:lang w:val="en-US"/>
        </w:rPr>
        <w:t>C</w:t>
      </w:r>
      <w:r w:rsidR="005B21C7" w:rsidRPr="00CC34D5">
        <w:rPr>
          <w:lang w:val="en-US"/>
        </w:rPr>
        <w:t>ompliance</w:t>
      </w:r>
      <w:r w:rsidR="00910761" w:rsidRPr="00CC34D5">
        <w:rPr>
          <w:lang w:val="en-US"/>
        </w:rPr>
        <w:t>,</w:t>
      </w:r>
      <w:r w:rsidR="005B21C7" w:rsidRPr="00CC34D5">
        <w:rPr>
          <w:lang w:val="en-US"/>
        </w:rPr>
        <w:t xml:space="preserve"> </w:t>
      </w:r>
      <w:r w:rsidRPr="00CC34D5">
        <w:rPr>
          <w:lang w:val="en-US"/>
        </w:rPr>
        <w:t>consisting of</w:t>
      </w:r>
      <w:r w:rsidR="005B21C7" w:rsidRPr="00CC34D5">
        <w:rPr>
          <w:lang w:val="en-US"/>
        </w:rPr>
        <w:t xml:space="preserve"> </w:t>
      </w:r>
    </w:p>
    <w:p w:rsidR="005B21C7" w:rsidRPr="00CC34D5" w:rsidRDefault="007B0819" w:rsidP="00D57B73">
      <w:pPr>
        <w:pStyle w:val="ListParagraph"/>
        <w:numPr>
          <w:ilvl w:val="1"/>
          <w:numId w:val="1"/>
        </w:numPr>
        <w:ind w:left="1800"/>
        <w:rPr>
          <w:lang w:val="en-US"/>
        </w:rPr>
      </w:pPr>
      <w:r>
        <w:rPr>
          <w:lang w:val="en-US"/>
        </w:rPr>
        <w:t xml:space="preserve">Final </w:t>
      </w:r>
      <w:r w:rsidR="005B21C7" w:rsidRPr="00CC34D5">
        <w:rPr>
          <w:lang w:val="en-US"/>
        </w:rPr>
        <w:t>financial expenditure reports</w:t>
      </w:r>
      <w:r>
        <w:rPr>
          <w:lang w:val="en-US"/>
        </w:rPr>
        <w:t>,</w:t>
      </w:r>
      <w:r w:rsidRPr="00B606D7">
        <w:rPr>
          <w:rFonts w:ascii="Calibri" w:hAnsi="Calibri" w:cs="Arial"/>
          <w:spacing w:val="-3"/>
          <w:szCs w:val="24"/>
        </w:rPr>
        <w:t xml:space="preserve"> certified </w:t>
      </w:r>
      <w:r>
        <w:rPr>
          <w:rFonts w:ascii="Calibri" w:hAnsi="Calibri" w:cs="Arial"/>
          <w:spacing w:val="-3"/>
          <w:szCs w:val="24"/>
        </w:rPr>
        <w:t xml:space="preserve">by Chief financial officer </w:t>
      </w:r>
      <w:r w:rsidRPr="003C0F09">
        <w:rPr>
          <w:rFonts w:ascii="Calibri" w:hAnsi="Calibri"/>
          <w:spacing w:val="-3"/>
        </w:rPr>
        <w:t>and audited by an independent auditor acceptable to CPWF Secretariat.</w:t>
      </w:r>
    </w:p>
    <w:p w:rsidR="005B21C7" w:rsidRPr="00CC34D5" w:rsidRDefault="005B21C7" w:rsidP="00D57B73">
      <w:pPr>
        <w:pStyle w:val="ListParagraph"/>
        <w:numPr>
          <w:ilvl w:val="1"/>
          <w:numId w:val="1"/>
        </w:numPr>
        <w:ind w:left="1800"/>
        <w:rPr>
          <w:lang w:val="en-US"/>
        </w:rPr>
      </w:pPr>
      <w:r w:rsidRPr="00CC34D5">
        <w:rPr>
          <w:lang w:val="en-US"/>
        </w:rPr>
        <w:t xml:space="preserve">milestones – how the project </w:t>
      </w:r>
      <w:r w:rsidR="00A8463D" w:rsidRPr="00CC34D5">
        <w:rPr>
          <w:lang w:val="en-US"/>
        </w:rPr>
        <w:t xml:space="preserve">delivered </w:t>
      </w:r>
      <w:r w:rsidR="00DA635C" w:rsidRPr="00CC34D5">
        <w:rPr>
          <w:lang w:val="en-US"/>
        </w:rPr>
        <w:t>(</w:t>
      </w:r>
      <w:r w:rsidR="009A2AF1" w:rsidRPr="00CC34D5">
        <w:rPr>
          <w:lang w:val="en-US"/>
        </w:rPr>
        <w:t xml:space="preserve">a </w:t>
      </w:r>
      <w:r w:rsidR="00DA635C" w:rsidRPr="00CC34D5">
        <w:rPr>
          <w:lang w:val="en-US"/>
        </w:rPr>
        <w:t>list</w:t>
      </w:r>
      <w:r w:rsidR="00910761" w:rsidRPr="00CC34D5">
        <w:rPr>
          <w:lang w:val="en-US"/>
        </w:rPr>
        <w:t xml:space="preserve"> </w:t>
      </w:r>
      <w:r w:rsidR="00DA635C" w:rsidRPr="00CC34D5">
        <w:rPr>
          <w:lang w:val="en-US"/>
        </w:rPr>
        <w:t>with comments and links)</w:t>
      </w:r>
    </w:p>
    <w:p w:rsidR="005B21C7" w:rsidRPr="00CC34D5" w:rsidRDefault="00DA635C" w:rsidP="00D57B73">
      <w:pPr>
        <w:pStyle w:val="ListParagraph"/>
        <w:numPr>
          <w:ilvl w:val="1"/>
          <w:numId w:val="1"/>
        </w:numPr>
        <w:ind w:left="1800"/>
        <w:rPr>
          <w:lang w:val="en-US"/>
        </w:rPr>
      </w:pPr>
      <w:r w:rsidRPr="00CC34D5">
        <w:rPr>
          <w:lang w:val="en-US"/>
        </w:rPr>
        <w:t xml:space="preserve">all outputs produced by </w:t>
      </w:r>
      <w:r w:rsidR="009A2AF1" w:rsidRPr="00CC34D5">
        <w:rPr>
          <w:lang w:val="en-US"/>
        </w:rPr>
        <w:t xml:space="preserve">each </w:t>
      </w:r>
      <w:r w:rsidRPr="00CC34D5">
        <w:rPr>
          <w:lang w:val="en-US"/>
        </w:rPr>
        <w:t xml:space="preserve">project team submitted to BLs </w:t>
      </w:r>
      <w:r w:rsidR="007B0819">
        <w:rPr>
          <w:lang w:val="en-US"/>
        </w:rPr>
        <w:t>and</w:t>
      </w:r>
      <w:r w:rsidR="009A2AF1" w:rsidRPr="00CC34D5">
        <w:rPr>
          <w:lang w:val="en-US"/>
        </w:rPr>
        <w:t xml:space="preserve"> </w:t>
      </w:r>
      <w:r w:rsidR="007B0819">
        <w:rPr>
          <w:lang w:val="en-US"/>
        </w:rPr>
        <w:t xml:space="preserve">up-loaded into </w:t>
      </w:r>
      <w:r w:rsidRPr="00CC34D5">
        <w:rPr>
          <w:lang w:val="en-US"/>
        </w:rPr>
        <w:t xml:space="preserve">program </w:t>
      </w:r>
      <w:r w:rsidR="007B0819">
        <w:rPr>
          <w:lang w:val="en-US"/>
        </w:rPr>
        <w:t>repositories</w:t>
      </w:r>
    </w:p>
    <w:p w:rsidR="00DA635C" w:rsidRPr="00C12B7F" w:rsidRDefault="00DA635C" w:rsidP="00C12B7F">
      <w:pPr>
        <w:spacing w:after="0"/>
        <w:ind w:firstLine="357"/>
        <w:rPr>
          <w:lang w:val="en-US"/>
        </w:rPr>
      </w:pPr>
      <w:r w:rsidRPr="00C12B7F">
        <w:rPr>
          <w:u w:val="single"/>
          <w:lang w:val="en-US"/>
        </w:rPr>
        <w:t>BDC Closure</w:t>
      </w:r>
      <w:r w:rsidR="009A2AF1" w:rsidRPr="00C12B7F">
        <w:rPr>
          <w:lang w:val="en-US"/>
        </w:rPr>
        <w:t xml:space="preserve"> should also cover two main aspects:</w:t>
      </w:r>
    </w:p>
    <w:p w:rsidR="00DA635C" w:rsidRPr="00CC34D5" w:rsidRDefault="009A2AF1" w:rsidP="00D57B73">
      <w:pPr>
        <w:pStyle w:val="ListParagraph"/>
        <w:numPr>
          <w:ilvl w:val="0"/>
          <w:numId w:val="2"/>
        </w:numPr>
        <w:ind w:left="1080"/>
        <w:rPr>
          <w:lang w:val="en-US"/>
        </w:rPr>
      </w:pPr>
      <w:r w:rsidRPr="00CC34D5">
        <w:rPr>
          <w:lang w:val="en-US"/>
        </w:rPr>
        <w:t>C</w:t>
      </w:r>
      <w:r w:rsidR="00DA635C" w:rsidRPr="00CC34D5">
        <w:rPr>
          <w:lang w:val="en-US"/>
        </w:rPr>
        <w:t>oordination</w:t>
      </w:r>
      <w:r w:rsidR="00910761" w:rsidRPr="00CC34D5">
        <w:rPr>
          <w:lang w:val="en-US"/>
        </w:rPr>
        <w:t>,</w:t>
      </w:r>
      <w:r w:rsidR="00DA635C" w:rsidRPr="00CC34D5">
        <w:rPr>
          <w:lang w:val="en-US"/>
        </w:rPr>
        <w:t xml:space="preserve">  </w:t>
      </w:r>
    </w:p>
    <w:p w:rsidR="00DA635C" w:rsidRPr="00CC34D5" w:rsidRDefault="00DA635C" w:rsidP="00D57B73">
      <w:pPr>
        <w:pStyle w:val="ListParagraph"/>
        <w:numPr>
          <w:ilvl w:val="1"/>
          <w:numId w:val="2"/>
        </w:numPr>
        <w:ind w:left="1800"/>
        <w:rPr>
          <w:lang w:val="en-US"/>
        </w:rPr>
      </w:pPr>
      <w:r w:rsidRPr="00CC34D5">
        <w:rPr>
          <w:lang w:val="en-US"/>
        </w:rPr>
        <w:lastRenderedPageBreak/>
        <w:t>BL evaluation</w:t>
      </w:r>
      <w:r w:rsidR="009A2AF1" w:rsidRPr="00CC34D5">
        <w:rPr>
          <w:lang w:val="en-US"/>
        </w:rPr>
        <w:t>s</w:t>
      </w:r>
      <w:r w:rsidRPr="00CC34D5">
        <w:rPr>
          <w:lang w:val="en-US"/>
        </w:rPr>
        <w:t xml:space="preserve"> of </w:t>
      </w:r>
      <w:r w:rsidR="00D57B73" w:rsidRPr="00CC34D5">
        <w:rPr>
          <w:lang w:val="en-US"/>
        </w:rPr>
        <w:t>the</w:t>
      </w:r>
      <w:r w:rsidR="009A2AF1" w:rsidRPr="00CC34D5">
        <w:rPr>
          <w:lang w:val="en-US"/>
        </w:rPr>
        <w:t>ir BDC</w:t>
      </w:r>
      <w:r w:rsidR="00D57B73" w:rsidRPr="00CC34D5">
        <w:rPr>
          <w:lang w:val="en-US"/>
        </w:rPr>
        <w:t xml:space="preserve"> technical projects</w:t>
      </w:r>
      <w:r w:rsidR="009A2AF1" w:rsidRPr="00CC34D5">
        <w:rPr>
          <w:lang w:val="en-US"/>
        </w:rPr>
        <w:t xml:space="preserve">, </w:t>
      </w:r>
      <w:r w:rsidR="00D57B73" w:rsidRPr="00CC34D5">
        <w:rPr>
          <w:lang w:val="en-US"/>
        </w:rPr>
        <w:t xml:space="preserve">their performance, contribution, and delivery to the overall BDC (captured in the </w:t>
      </w:r>
      <w:r w:rsidRPr="00CC34D5">
        <w:rPr>
          <w:lang w:val="en-US"/>
        </w:rPr>
        <w:t>traffic light system along the defined criteria</w:t>
      </w:r>
      <w:r w:rsidR="00D57B73" w:rsidRPr="00CC34D5">
        <w:rPr>
          <w:lang w:val="en-US"/>
        </w:rPr>
        <w:t>)</w:t>
      </w:r>
    </w:p>
    <w:p w:rsidR="00627B99" w:rsidRPr="00CC34D5" w:rsidRDefault="00627B99" w:rsidP="00627B99">
      <w:pPr>
        <w:pStyle w:val="ListParagraph"/>
        <w:numPr>
          <w:ilvl w:val="0"/>
          <w:numId w:val="2"/>
        </w:numPr>
        <w:ind w:left="1080"/>
        <w:rPr>
          <w:lang w:val="en-US"/>
        </w:rPr>
      </w:pPr>
      <w:r w:rsidRPr="00CC34D5">
        <w:rPr>
          <w:lang w:val="en-US"/>
        </w:rPr>
        <w:t xml:space="preserve">Learning,  </w:t>
      </w:r>
    </w:p>
    <w:p w:rsidR="00627B99" w:rsidRPr="00CC34D5" w:rsidRDefault="00627B99" w:rsidP="00627B99">
      <w:pPr>
        <w:pStyle w:val="ListParagraph"/>
        <w:numPr>
          <w:ilvl w:val="1"/>
          <w:numId w:val="2"/>
        </w:numPr>
        <w:ind w:left="1800"/>
        <w:rPr>
          <w:lang w:val="en-US"/>
        </w:rPr>
      </w:pPr>
      <w:r w:rsidRPr="00CC34D5">
        <w:rPr>
          <w:lang w:val="en-US"/>
        </w:rPr>
        <w:t>the BDC scientific work: how outputs contributed to outcomes and addressed the overall BDC</w:t>
      </w:r>
    </w:p>
    <w:p w:rsidR="00DA635C" w:rsidRDefault="00627B99" w:rsidP="00627B99">
      <w:pPr>
        <w:pStyle w:val="ListParagraph"/>
        <w:numPr>
          <w:ilvl w:val="1"/>
          <w:numId w:val="2"/>
        </w:numPr>
        <w:ind w:left="1797" w:hanging="357"/>
        <w:contextualSpacing w:val="0"/>
        <w:rPr>
          <w:lang w:val="en-US"/>
        </w:rPr>
      </w:pPr>
      <w:r w:rsidRPr="00CC34D5">
        <w:rPr>
          <w:lang w:val="en-US"/>
        </w:rPr>
        <w:t>the processes</w:t>
      </w:r>
      <w:r>
        <w:rPr>
          <w:lang w:val="en-US"/>
        </w:rPr>
        <w:t xml:space="preserve"> and approaches used (covered by each basin institutional history)</w:t>
      </w:r>
    </w:p>
    <w:p w:rsidR="001E462B" w:rsidRDefault="00973765" w:rsidP="00DF7FD0">
      <w:pPr>
        <w:pStyle w:val="ListParagraph"/>
        <w:numPr>
          <w:ilvl w:val="0"/>
          <w:numId w:val="4"/>
        </w:numPr>
        <w:ind w:left="357" w:hanging="357"/>
        <w:contextualSpacing w:val="0"/>
        <w:rPr>
          <w:lang w:val="en-US"/>
        </w:rPr>
      </w:pPr>
      <w:r>
        <w:rPr>
          <w:lang w:val="en-US"/>
        </w:rPr>
        <w:t>T</w:t>
      </w:r>
      <w:r w:rsidR="001E462B">
        <w:rPr>
          <w:lang w:val="en-US"/>
        </w:rPr>
        <w:t xml:space="preserve">he </w:t>
      </w:r>
      <w:r w:rsidR="00C12B7F">
        <w:rPr>
          <w:lang w:val="en-US"/>
        </w:rPr>
        <w:t xml:space="preserve">Project Learning, </w:t>
      </w:r>
      <w:r>
        <w:rPr>
          <w:lang w:val="en-US"/>
        </w:rPr>
        <w:t xml:space="preserve">BDC </w:t>
      </w:r>
      <w:r w:rsidR="001E462B">
        <w:rPr>
          <w:lang w:val="en-US"/>
        </w:rPr>
        <w:t xml:space="preserve">learning </w:t>
      </w:r>
      <w:r w:rsidR="00CC34D5">
        <w:rPr>
          <w:lang w:val="en-US"/>
        </w:rPr>
        <w:t xml:space="preserve">and coordination </w:t>
      </w:r>
      <w:r>
        <w:rPr>
          <w:lang w:val="en-US"/>
        </w:rPr>
        <w:t>w</w:t>
      </w:r>
      <w:r w:rsidR="00C12B7F">
        <w:rPr>
          <w:lang w:val="en-US"/>
        </w:rPr>
        <w:t>ill</w:t>
      </w:r>
      <w:r>
        <w:rPr>
          <w:lang w:val="en-US"/>
        </w:rPr>
        <w:t xml:space="preserve"> be captured in the </w:t>
      </w:r>
      <w:r w:rsidR="001E462B">
        <w:rPr>
          <w:lang w:val="en-US"/>
        </w:rPr>
        <w:t xml:space="preserve">template </w:t>
      </w:r>
      <w:r>
        <w:rPr>
          <w:lang w:val="en-US"/>
        </w:rPr>
        <w:t xml:space="preserve">previously shared with BLs for feedback. </w:t>
      </w:r>
      <w:r w:rsidR="001E462B">
        <w:rPr>
          <w:lang w:val="en-US"/>
        </w:rPr>
        <w:t xml:space="preserve"> </w:t>
      </w:r>
    </w:p>
    <w:p w:rsidR="00910761" w:rsidRPr="00D57B73" w:rsidRDefault="00910761" w:rsidP="00DF7FD0">
      <w:pPr>
        <w:pStyle w:val="ListParagraph"/>
        <w:numPr>
          <w:ilvl w:val="0"/>
          <w:numId w:val="4"/>
        </w:numPr>
        <w:ind w:left="357" w:hanging="357"/>
        <w:contextualSpacing w:val="0"/>
        <w:rPr>
          <w:lang w:val="en-US"/>
        </w:rPr>
      </w:pPr>
      <w:r>
        <w:rPr>
          <w:lang w:val="en-US"/>
        </w:rPr>
        <w:t xml:space="preserve">Reporting will need to be staggered so that BLs </w:t>
      </w:r>
      <w:proofErr w:type="gramStart"/>
      <w:r>
        <w:rPr>
          <w:lang w:val="en-US"/>
        </w:rPr>
        <w:t>collect</w:t>
      </w:r>
      <w:proofErr w:type="gramEnd"/>
      <w:r>
        <w:rPr>
          <w:lang w:val="en-US"/>
        </w:rPr>
        <w:t xml:space="preserve"> all project reports sufficiently early to reflect upon and report on in the BDC closure reporting. </w:t>
      </w:r>
    </w:p>
    <w:p w:rsidR="00D57B73" w:rsidRPr="00D57B73" w:rsidRDefault="00D57B73" w:rsidP="00DF7FD0">
      <w:pPr>
        <w:pStyle w:val="ListParagraph"/>
        <w:numPr>
          <w:ilvl w:val="0"/>
          <w:numId w:val="4"/>
        </w:numPr>
        <w:ind w:left="357" w:hanging="357"/>
        <w:contextualSpacing w:val="0"/>
        <w:rPr>
          <w:lang w:val="en-US"/>
        </w:rPr>
      </w:pPr>
      <w:r w:rsidRPr="00D57B73">
        <w:rPr>
          <w:lang w:val="en-US"/>
        </w:rPr>
        <w:t xml:space="preserve">We </w:t>
      </w:r>
      <w:r w:rsidR="00973765">
        <w:rPr>
          <w:lang w:val="en-US"/>
        </w:rPr>
        <w:t xml:space="preserve">propose </w:t>
      </w:r>
      <w:r w:rsidR="00910761">
        <w:rPr>
          <w:lang w:val="en-US"/>
        </w:rPr>
        <w:t>that Project Closure R</w:t>
      </w:r>
      <w:r w:rsidR="00973765">
        <w:rPr>
          <w:lang w:val="en-US"/>
        </w:rPr>
        <w:t xml:space="preserve">eports be submitted </w:t>
      </w:r>
      <w:r w:rsidRPr="00D57B73">
        <w:rPr>
          <w:lang w:val="en-US"/>
        </w:rPr>
        <w:t>between June and August</w:t>
      </w:r>
      <w:r w:rsidR="00973765">
        <w:rPr>
          <w:lang w:val="en-US"/>
        </w:rPr>
        <w:t xml:space="preserve">, with the exact timing determined by BLs with </w:t>
      </w:r>
      <w:proofErr w:type="spellStart"/>
      <w:r w:rsidR="00973765">
        <w:rPr>
          <w:lang w:val="en-US"/>
        </w:rPr>
        <w:t>PLs.</w:t>
      </w:r>
      <w:proofErr w:type="spellEnd"/>
      <w:r w:rsidR="00973765">
        <w:rPr>
          <w:lang w:val="en-US"/>
        </w:rPr>
        <w:t xml:space="preserve"> </w:t>
      </w:r>
      <w:r w:rsidR="00910761">
        <w:rPr>
          <w:lang w:val="en-US"/>
        </w:rPr>
        <w:t xml:space="preserve"> All P</w:t>
      </w:r>
      <w:r w:rsidR="00973765">
        <w:rPr>
          <w:lang w:val="en-US"/>
        </w:rPr>
        <w:t xml:space="preserve">roject </w:t>
      </w:r>
      <w:r w:rsidR="00910761">
        <w:rPr>
          <w:lang w:val="en-US"/>
        </w:rPr>
        <w:t>C</w:t>
      </w:r>
      <w:r w:rsidR="00973765">
        <w:rPr>
          <w:lang w:val="en-US"/>
        </w:rPr>
        <w:t xml:space="preserve">losure </w:t>
      </w:r>
      <w:r w:rsidR="00910761">
        <w:rPr>
          <w:lang w:val="en-US"/>
        </w:rPr>
        <w:t>R</w:t>
      </w:r>
      <w:r w:rsidR="00973765">
        <w:rPr>
          <w:lang w:val="en-US"/>
        </w:rPr>
        <w:t xml:space="preserve">eports should be submitted by </w:t>
      </w:r>
      <w:r w:rsidRPr="00D57B73">
        <w:rPr>
          <w:lang w:val="en-US"/>
        </w:rPr>
        <w:t>3</w:t>
      </w:r>
      <w:r w:rsidR="009B3205">
        <w:rPr>
          <w:lang w:val="en-US"/>
        </w:rPr>
        <w:t>1</w:t>
      </w:r>
      <w:r w:rsidR="00973765">
        <w:rPr>
          <w:lang w:val="en-US"/>
        </w:rPr>
        <w:t xml:space="preserve"> </w:t>
      </w:r>
      <w:r w:rsidRPr="00D57B73">
        <w:rPr>
          <w:lang w:val="en-US"/>
        </w:rPr>
        <w:t>August 2013</w:t>
      </w:r>
      <w:r w:rsidR="009B3205">
        <w:rPr>
          <w:lang w:val="en-US"/>
        </w:rPr>
        <w:t xml:space="preserve"> to their respective BLs and all BDC Closure Reports to be submitted to the Program no later than 30 Sept 2013</w:t>
      </w:r>
      <w:r w:rsidR="00973765">
        <w:rPr>
          <w:lang w:val="en-US"/>
        </w:rPr>
        <w:t xml:space="preserve">. </w:t>
      </w:r>
      <w:r w:rsidR="00562CC8">
        <w:rPr>
          <w:lang w:val="en-US"/>
        </w:rPr>
        <w:t xml:space="preserve"> This </w:t>
      </w:r>
      <w:r w:rsidR="00973765">
        <w:rPr>
          <w:lang w:val="en-US"/>
        </w:rPr>
        <w:t xml:space="preserve">gives teams still under contract the opportunity to further process reports for </w:t>
      </w:r>
      <w:r w:rsidR="00562CC8">
        <w:rPr>
          <w:lang w:val="en-US"/>
        </w:rPr>
        <w:t xml:space="preserve">internal and external use. </w:t>
      </w:r>
    </w:p>
    <w:p w:rsidR="00D57B73" w:rsidRDefault="004D38FC" w:rsidP="00DF7FD0">
      <w:pPr>
        <w:pStyle w:val="ListParagraph"/>
        <w:numPr>
          <w:ilvl w:val="0"/>
          <w:numId w:val="4"/>
        </w:numPr>
        <w:ind w:left="357" w:hanging="357"/>
        <w:contextualSpacing w:val="0"/>
        <w:rPr>
          <w:lang w:val="en-US"/>
        </w:rPr>
      </w:pPr>
      <w:r>
        <w:rPr>
          <w:lang w:val="en-US"/>
        </w:rPr>
        <w:t>C</w:t>
      </w:r>
      <w:r w:rsidR="00D57B73">
        <w:rPr>
          <w:lang w:val="en-US"/>
        </w:rPr>
        <w:t xml:space="preserve">ollection of </w:t>
      </w:r>
      <w:r>
        <w:rPr>
          <w:lang w:val="en-US"/>
        </w:rPr>
        <w:t xml:space="preserve">all </w:t>
      </w:r>
      <w:r w:rsidR="00D57B73">
        <w:rPr>
          <w:lang w:val="en-US"/>
        </w:rPr>
        <w:t>outputs and deliverables will happen at the basin level</w:t>
      </w:r>
      <w:r>
        <w:rPr>
          <w:lang w:val="en-US"/>
        </w:rPr>
        <w:t xml:space="preserve"> via the Coordination and Change projects. </w:t>
      </w:r>
      <w:r w:rsidR="00D57B73">
        <w:rPr>
          <w:lang w:val="en-US"/>
        </w:rPr>
        <w:t xml:space="preserve"> </w:t>
      </w:r>
      <w:r>
        <w:rPr>
          <w:lang w:val="en-US"/>
        </w:rPr>
        <w:t>It is critical that findings, outputs and results are easily available to local, national, regional and global</w:t>
      </w:r>
      <w:r w:rsidR="0032005D">
        <w:rPr>
          <w:lang w:val="en-US"/>
        </w:rPr>
        <w:t xml:space="preserve"> audience</w:t>
      </w:r>
      <w:r>
        <w:rPr>
          <w:lang w:val="en-US"/>
        </w:rPr>
        <w:t>s</w:t>
      </w:r>
      <w:r w:rsidR="0032005D">
        <w:rPr>
          <w:lang w:val="en-US"/>
        </w:rPr>
        <w:t xml:space="preserve">.  Each basin </w:t>
      </w:r>
      <w:r w:rsidR="00AB47BC">
        <w:rPr>
          <w:lang w:val="en-US"/>
        </w:rPr>
        <w:t>is responsible for ‘local’ storage of data and outputs while submitting all to the central repositor</w:t>
      </w:r>
      <w:r w:rsidR="004C71D6">
        <w:rPr>
          <w:lang w:val="en-US"/>
        </w:rPr>
        <w:t xml:space="preserve">ies, i.e. </w:t>
      </w:r>
      <w:r w:rsidR="00AB47BC">
        <w:rPr>
          <w:lang w:val="en-US"/>
        </w:rPr>
        <w:t>CG Space</w:t>
      </w:r>
      <w:r w:rsidR="004C71D6">
        <w:rPr>
          <w:lang w:val="en-US"/>
        </w:rPr>
        <w:t xml:space="preserve"> </w:t>
      </w:r>
      <w:r w:rsidR="0032005D">
        <w:rPr>
          <w:lang w:val="en-US"/>
        </w:rPr>
        <w:t>and for internal finalized document</w:t>
      </w:r>
      <w:r w:rsidR="004C71D6">
        <w:rPr>
          <w:lang w:val="en-US"/>
        </w:rPr>
        <w:t xml:space="preserve">s </w:t>
      </w:r>
      <w:r w:rsidR="0032005D">
        <w:rPr>
          <w:lang w:val="en-US"/>
        </w:rPr>
        <w:t xml:space="preserve">Knowledge Tree. </w:t>
      </w:r>
    </w:p>
    <w:p w:rsidR="00DF7FD0" w:rsidRPr="00DF7FD0" w:rsidRDefault="00DF7FD0" w:rsidP="00DF7FD0">
      <w:pPr>
        <w:pStyle w:val="ListParagraph"/>
        <w:numPr>
          <w:ilvl w:val="0"/>
          <w:numId w:val="4"/>
        </w:numPr>
        <w:ind w:left="357" w:hanging="357"/>
        <w:contextualSpacing w:val="0"/>
        <w:rPr>
          <w:lang w:val="en-US"/>
        </w:rPr>
      </w:pPr>
      <w:r w:rsidRPr="00DF7FD0">
        <w:rPr>
          <w:lang w:val="en-US"/>
        </w:rPr>
        <w:t>Project Compliance reporting will be referred to ‘Project Completion Reporting’ as to be consistent with the Standard Clauses and correct reference for the auditors.  This has two elements, the financial reports and outputs delivery according to project milestone plans.  Both are due latest 30 days after the project contractual end date or up</w:t>
      </w:r>
      <w:r w:rsidRPr="00DF7FD0">
        <w:rPr>
          <w:rFonts w:ascii="Calibri" w:hAnsi="Calibri" w:cs="Arial"/>
          <w:spacing w:val="-3"/>
          <w:szCs w:val="24"/>
        </w:rPr>
        <w:t>on termination of the project, whichever comes first and will have to be sent to CPWF Program Office, C</w:t>
      </w:r>
      <w:r w:rsidRPr="00DF7FD0">
        <w:rPr>
          <w:lang w:val="en-US"/>
        </w:rPr>
        <w:t>PWF Finance Officer, Marene Abeyesekere (</w:t>
      </w:r>
      <w:hyperlink r:id="rId6" w:history="1">
        <w:r w:rsidRPr="00DF7FD0">
          <w:rPr>
            <w:rStyle w:val="Hyperlink"/>
            <w:lang w:val="en-US"/>
          </w:rPr>
          <w:t>m.abeyesekere@cgiar.org</w:t>
        </w:r>
      </w:hyperlink>
      <w:r w:rsidRPr="00DF7FD0">
        <w:rPr>
          <w:lang w:val="en-US"/>
        </w:rPr>
        <w:t>) and the Program Director’s Executive Assistant, Sharon Pereira (</w:t>
      </w:r>
      <w:hyperlink r:id="rId7" w:history="1">
        <w:r w:rsidRPr="00DF7FD0">
          <w:rPr>
            <w:rStyle w:val="Hyperlink"/>
            <w:lang w:val="en-US"/>
          </w:rPr>
          <w:t>Sharon.P@cgiar.org</w:t>
        </w:r>
      </w:hyperlink>
      <w:r w:rsidRPr="00DF7FD0">
        <w:rPr>
          <w:lang w:val="en-US"/>
        </w:rPr>
        <w:t>).</w:t>
      </w:r>
    </w:p>
    <w:p w:rsidR="005469D7" w:rsidRPr="00E9171F" w:rsidRDefault="00E9171F" w:rsidP="00E9171F">
      <w:pPr>
        <w:rPr>
          <w:lang w:val="en-US"/>
        </w:rPr>
      </w:pPr>
      <w:bookmarkStart w:id="0" w:name="_GoBack"/>
      <w:bookmarkEnd w:id="0"/>
      <w:r w:rsidRPr="00E9171F">
        <w:lastRenderedPageBreak/>
        <w:drawing>
          <wp:inline distT="0" distB="0" distL="0" distR="0" wp14:anchorId="5E99F724" wp14:editId="53AAFFD7">
            <wp:extent cx="5976620" cy="3060873"/>
            <wp:effectExtent l="0" t="0" r="508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6620" cy="3060873"/>
                    </a:xfrm>
                    <a:prstGeom prst="rect">
                      <a:avLst/>
                    </a:prstGeom>
                    <a:noFill/>
                    <a:ln>
                      <a:noFill/>
                    </a:ln>
                  </pic:spPr>
                </pic:pic>
              </a:graphicData>
            </a:graphic>
          </wp:inline>
        </w:drawing>
      </w:r>
      <w:r w:rsidR="00CA3ADE">
        <w:rPr>
          <w:noProof/>
          <w:lang w:eastAsia="en-GB"/>
        </w:rPr>
        <mc:AlternateContent>
          <mc:Choice Requires="wps">
            <w:drawing>
              <wp:anchor distT="0" distB="0" distL="114300" distR="114300" simplePos="0" relativeHeight="251659264" behindDoc="0" locked="0" layoutInCell="1" allowOverlap="1" wp14:anchorId="6225AAD4" wp14:editId="5A176B0B">
                <wp:simplePos x="0" y="0"/>
                <wp:positionH relativeFrom="column">
                  <wp:posOffset>328930</wp:posOffset>
                </wp:positionH>
                <wp:positionV relativeFrom="paragraph">
                  <wp:posOffset>898221</wp:posOffset>
                </wp:positionV>
                <wp:extent cx="4046220" cy="603775"/>
                <wp:effectExtent l="0" t="0" r="11430" b="25400"/>
                <wp:wrapNone/>
                <wp:docPr id="2" name="Oval 2"/>
                <wp:cNvGraphicFramePr/>
                <a:graphic xmlns:a="http://schemas.openxmlformats.org/drawingml/2006/main">
                  <a:graphicData uri="http://schemas.microsoft.com/office/word/2010/wordprocessingShape">
                    <wps:wsp>
                      <wps:cNvSpPr/>
                      <wps:spPr>
                        <a:xfrm>
                          <a:off x="0" y="0"/>
                          <a:ext cx="4046220" cy="6037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 o:spid="_x0000_s1026" style="position:absolute;margin-left:25.9pt;margin-top:70.75pt;width:318.6pt;height:4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" filled="f" strokecolor="#243f60 [1604]" strokeweight="2pt"/>
            </w:pict>
          </mc:Fallback>
        </mc:AlternateContent>
      </w:r>
      <w:r w:rsidR="007A0546">
        <w:rPr>
          <w:noProof/>
          <w:lang w:eastAsia="en-GB"/>
        </w:rPr>
        <mc:AlternateContent>
          <mc:Choice Requires="wps">
            <w:drawing>
              <wp:anchor distT="0" distB="0" distL="114300" distR="114300" simplePos="0" relativeHeight="251660288" behindDoc="0" locked="0" layoutInCell="1" allowOverlap="1" wp14:anchorId="4F7271A4" wp14:editId="747E88F3">
                <wp:simplePos x="0" y="0"/>
                <wp:positionH relativeFrom="column">
                  <wp:posOffset>2635166</wp:posOffset>
                </wp:positionH>
                <wp:positionV relativeFrom="paragraph">
                  <wp:posOffset>571997</wp:posOffset>
                </wp:positionV>
                <wp:extent cx="1916265" cy="309493"/>
                <wp:effectExtent l="0" t="0" r="27305" b="14605"/>
                <wp:wrapNone/>
                <wp:docPr id="4" name="Oval 4"/>
                <wp:cNvGraphicFramePr/>
                <a:graphic xmlns:a="http://schemas.openxmlformats.org/drawingml/2006/main">
                  <a:graphicData uri="http://schemas.microsoft.com/office/word/2010/wordprocessingShape">
                    <wps:wsp>
                      <wps:cNvSpPr/>
                      <wps:spPr>
                        <a:xfrm>
                          <a:off x="0" y="0"/>
                          <a:ext cx="1916265" cy="309493"/>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7A0546" w:rsidRPr="007A0546" w:rsidRDefault="007A0546" w:rsidP="007A0546">
                            <w:pPr>
                              <w:jc w:val="center"/>
                              <w:rPr>
                                <w:color w:val="1F497D" w:themeColor="text2"/>
                                <w:sz w:val="16"/>
                                <w:szCs w:val="16"/>
                                <w:lang w:val="en-US"/>
                              </w:rPr>
                            </w:pPr>
                            <w:r w:rsidRPr="007A0546">
                              <w:rPr>
                                <w:color w:val="1F497D" w:themeColor="text2"/>
                                <w:sz w:val="16"/>
                                <w:szCs w:val="16"/>
                                <w:lang w:val="en-US"/>
                              </w:rPr>
                              <w:t>Project Completion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207.5pt;margin-top:45.05pt;width:150.9pt;height:2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" filled="f" strokecolor="#243f60 [1604]" strokeweight="2pt">
                <v:textbox>
                  <w:txbxContent>
                    <w:p w:rsidR="007A0546" w:rsidRPr="007A0546" w:rsidRDefault="007A0546" w:rsidP="007A0546">
                      <w:pPr>
                        <w:jc w:val="center"/>
                        <w:rPr>
                          <w:color w:val="1F497D" w:themeColor="text2"/>
                          <w:sz w:val="16"/>
                          <w:szCs w:val="16"/>
                          <w:lang w:val="en-US"/>
                        </w:rPr>
                      </w:pPr>
                      <w:r w:rsidRPr="007A0546">
                        <w:rPr>
                          <w:color w:val="1F497D" w:themeColor="text2"/>
                          <w:sz w:val="16"/>
                          <w:szCs w:val="16"/>
                          <w:lang w:val="en-US"/>
                        </w:rPr>
                        <w:t>Project Completion Report</w:t>
                      </w:r>
                    </w:p>
                  </w:txbxContent>
                </v:textbox>
              </v:oval>
            </w:pict>
          </mc:Fallback>
        </mc:AlternateContent>
      </w:r>
    </w:p>
    <w:p w:rsidR="005469D7" w:rsidRPr="007B0819" w:rsidRDefault="007B0819" w:rsidP="00DA635C">
      <w:pPr>
        <w:rPr>
          <w:sz w:val="36"/>
          <w:szCs w:val="36"/>
          <w:lang w:val="en-US"/>
        </w:rPr>
      </w:pPr>
      <w:r>
        <w:rPr>
          <w:sz w:val="36"/>
          <w:szCs w:val="36"/>
          <w:lang w:val="en-US"/>
        </w:rPr>
        <w:br w:type="page"/>
      </w:r>
      <w:r w:rsidRPr="007B0819">
        <w:rPr>
          <w:sz w:val="36"/>
          <w:szCs w:val="36"/>
          <w:lang w:val="en-US"/>
        </w:rPr>
        <w:lastRenderedPageBreak/>
        <w:t>Excerpts from Standards Clauses and Procedures:</w:t>
      </w:r>
    </w:p>
    <w:p w:rsidR="007B0819" w:rsidRPr="005E6FF4" w:rsidRDefault="007B0819" w:rsidP="007B081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Arial" w:hAnsi="Arial" w:cs="Arial"/>
          <w:b/>
          <w:spacing w:val="-3"/>
          <w:szCs w:val="24"/>
        </w:rPr>
      </w:pPr>
      <w:r w:rsidRPr="005E6FF4">
        <w:rPr>
          <w:rFonts w:ascii="Arial" w:hAnsi="Arial" w:cs="Arial"/>
          <w:b/>
          <w:spacing w:val="-3"/>
          <w:szCs w:val="24"/>
        </w:rPr>
        <w:t>4</w:t>
      </w:r>
      <w:r w:rsidRPr="005E6FF4">
        <w:rPr>
          <w:rFonts w:ascii="Arial" w:hAnsi="Arial" w:cs="Arial"/>
          <w:b/>
          <w:spacing w:val="-3"/>
          <w:szCs w:val="24"/>
        </w:rPr>
        <w:tab/>
        <w:t xml:space="preserve"> Reports and </w:t>
      </w:r>
      <w:r>
        <w:rPr>
          <w:rFonts w:ascii="Arial" w:hAnsi="Arial" w:cs="Arial"/>
          <w:b/>
          <w:spacing w:val="-3"/>
          <w:szCs w:val="24"/>
        </w:rPr>
        <w:t>I</w:t>
      </w:r>
      <w:r w:rsidRPr="005E6FF4">
        <w:rPr>
          <w:rFonts w:ascii="Arial" w:hAnsi="Arial" w:cs="Arial"/>
          <w:b/>
          <w:spacing w:val="-3"/>
          <w:szCs w:val="24"/>
        </w:rPr>
        <w:t xml:space="preserve">nformation </w:t>
      </w:r>
      <w:r>
        <w:rPr>
          <w:rFonts w:ascii="Arial" w:hAnsi="Arial" w:cs="Arial"/>
          <w:b/>
          <w:spacing w:val="-3"/>
          <w:szCs w:val="24"/>
        </w:rPr>
        <w:t>S</w:t>
      </w:r>
      <w:r w:rsidRPr="005E6FF4">
        <w:rPr>
          <w:rFonts w:ascii="Arial" w:hAnsi="Arial" w:cs="Arial"/>
          <w:b/>
          <w:spacing w:val="-3"/>
          <w:szCs w:val="24"/>
        </w:rPr>
        <w:t xml:space="preserve">haring. </w:t>
      </w:r>
    </w:p>
    <w:p w:rsidR="007B0819" w:rsidRPr="005055A1" w:rsidRDefault="007B0819" w:rsidP="007B0819">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Calibri" w:hAnsi="Calibri" w:cs="Arial"/>
          <w:spacing w:val="-3"/>
          <w:szCs w:val="24"/>
        </w:rPr>
      </w:pPr>
      <w:r w:rsidRPr="005055A1">
        <w:rPr>
          <w:rFonts w:ascii="Calibri" w:hAnsi="Calibri" w:cs="Arial"/>
          <w:spacing w:val="-3"/>
          <w:szCs w:val="24"/>
        </w:rPr>
        <w:t>4.0</w:t>
      </w:r>
      <w:r>
        <w:rPr>
          <w:rFonts w:ascii="Calibri" w:hAnsi="Calibri" w:cs="Arial"/>
          <w:spacing w:val="-3"/>
          <w:szCs w:val="24"/>
        </w:rPr>
        <w:t>5</w:t>
      </w:r>
      <w:r w:rsidRPr="005055A1">
        <w:rPr>
          <w:rFonts w:ascii="Calibri" w:hAnsi="Calibri" w:cs="Arial"/>
          <w:spacing w:val="-3"/>
          <w:szCs w:val="24"/>
        </w:rPr>
        <w:t xml:space="preserve">: On completion of the Services, or on reaching the completion date of the Project as identified in the Award Letter, or on termination of the project, </w:t>
      </w:r>
      <w:r>
        <w:rPr>
          <w:rFonts w:ascii="Calibri" w:hAnsi="Calibri" w:cs="Arial"/>
          <w:spacing w:val="-3"/>
          <w:szCs w:val="24"/>
        </w:rPr>
        <w:t>whichever is achieved first, a C</w:t>
      </w:r>
      <w:r w:rsidRPr="005055A1">
        <w:rPr>
          <w:rFonts w:ascii="Calibri" w:hAnsi="Calibri" w:cs="Arial"/>
          <w:spacing w:val="-3"/>
          <w:szCs w:val="24"/>
        </w:rPr>
        <w:t xml:space="preserve">ompletion Report is required within </w:t>
      </w:r>
      <w:r>
        <w:rPr>
          <w:rFonts w:ascii="Calibri" w:hAnsi="Calibri" w:cs="Arial"/>
          <w:spacing w:val="-3"/>
          <w:szCs w:val="24"/>
        </w:rPr>
        <w:t>thirty</w:t>
      </w:r>
      <w:r w:rsidRPr="005055A1">
        <w:rPr>
          <w:rFonts w:ascii="Calibri" w:hAnsi="Calibri" w:cs="Arial"/>
          <w:spacing w:val="-3"/>
          <w:szCs w:val="24"/>
        </w:rPr>
        <w:t xml:space="preserve"> (</w:t>
      </w:r>
      <w:r>
        <w:rPr>
          <w:rFonts w:ascii="Calibri" w:hAnsi="Calibri" w:cs="Arial"/>
          <w:spacing w:val="-3"/>
          <w:szCs w:val="24"/>
        </w:rPr>
        <w:t>3</w:t>
      </w:r>
      <w:r w:rsidRPr="005055A1">
        <w:rPr>
          <w:rFonts w:ascii="Calibri" w:hAnsi="Calibri" w:cs="Arial"/>
          <w:spacing w:val="-3"/>
          <w:szCs w:val="24"/>
        </w:rPr>
        <w:t>0) days</w:t>
      </w:r>
      <w:r>
        <w:rPr>
          <w:rFonts w:ascii="Calibri" w:hAnsi="Calibri" w:cs="Arial"/>
          <w:spacing w:val="-3"/>
          <w:szCs w:val="24"/>
        </w:rPr>
        <w:t xml:space="preserve">, or at such time as mutually agreed between the Recipient and the CPWF. The content and format of this report should be discussed with the Basin Leader as it forms part of the M&amp;E Strategy of the CPWF. </w:t>
      </w:r>
    </w:p>
    <w:p w:rsidR="007B0819" w:rsidRDefault="007B0819" w:rsidP="007B0819">
      <w:pPr>
        <w:tabs>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Arial" w:hAnsi="Arial" w:cs="Arial"/>
          <w:b/>
          <w:spacing w:val="-3"/>
          <w:szCs w:val="24"/>
        </w:rPr>
      </w:pPr>
    </w:p>
    <w:p w:rsidR="007B0819" w:rsidRPr="005E6FF4" w:rsidRDefault="007B0819" w:rsidP="007B0819">
      <w:pPr>
        <w:tabs>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jc w:val="both"/>
        <w:rPr>
          <w:rFonts w:ascii="Arial" w:hAnsi="Arial" w:cs="Arial"/>
          <w:spacing w:val="-3"/>
          <w:szCs w:val="24"/>
        </w:rPr>
      </w:pPr>
      <w:r w:rsidRPr="005E6FF4">
        <w:rPr>
          <w:rFonts w:ascii="Arial" w:hAnsi="Arial" w:cs="Arial"/>
          <w:b/>
          <w:spacing w:val="-3"/>
          <w:szCs w:val="24"/>
        </w:rPr>
        <w:t>8</w:t>
      </w:r>
      <w:r w:rsidRPr="005E6FF4">
        <w:rPr>
          <w:rFonts w:ascii="Arial" w:hAnsi="Arial" w:cs="Arial"/>
          <w:b/>
          <w:spacing w:val="-3"/>
          <w:szCs w:val="24"/>
        </w:rPr>
        <w:tab/>
        <w:t>Payments and Financial Reports</w:t>
      </w:r>
    </w:p>
    <w:p w:rsidR="007B0819" w:rsidRPr="00DA635C" w:rsidRDefault="007A0546" w:rsidP="007B0819">
      <w:pPr>
        <w:rPr>
          <w:lang w:val="en-US"/>
        </w:rPr>
      </w:pPr>
      <w:r w:rsidRPr="00B606D7">
        <w:rPr>
          <w:rFonts w:ascii="Calibri" w:hAnsi="Calibri" w:cs="Arial"/>
          <w:spacing w:val="-3"/>
          <w:szCs w:val="24"/>
        </w:rPr>
        <w:t xml:space="preserve">8.06: </w:t>
      </w:r>
      <w:r>
        <w:rPr>
          <w:rFonts w:ascii="Calibri" w:hAnsi="Calibri" w:cs="Arial"/>
          <w:spacing w:val="-3"/>
          <w:szCs w:val="24"/>
        </w:rPr>
        <w:t>…</w:t>
      </w:r>
      <w:r w:rsidR="007B0819" w:rsidRPr="00B606D7">
        <w:rPr>
          <w:rFonts w:ascii="Calibri" w:hAnsi="Calibri" w:cs="Arial"/>
          <w:spacing w:val="-3"/>
          <w:szCs w:val="24"/>
        </w:rPr>
        <w:t xml:space="preserve"> (d) </w:t>
      </w:r>
      <w:proofErr w:type="gramStart"/>
      <w:r w:rsidR="007B0819">
        <w:rPr>
          <w:rFonts w:ascii="Calibri" w:hAnsi="Calibri" w:cs="Arial"/>
          <w:spacing w:val="-3"/>
          <w:szCs w:val="24"/>
        </w:rPr>
        <w:t>The</w:t>
      </w:r>
      <w:proofErr w:type="gramEnd"/>
      <w:r w:rsidR="007B0819">
        <w:rPr>
          <w:rFonts w:ascii="Calibri" w:hAnsi="Calibri" w:cs="Arial"/>
          <w:spacing w:val="-3"/>
          <w:szCs w:val="24"/>
        </w:rPr>
        <w:t xml:space="preserve"> final instal</w:t>
      </w:r>
      <w:r w:rsidR="007B0819" w:rsidRPr="00B606D7">
        <w:rPr>
          <w:rFonts w:ascii="Calibri" w:hAnsi="Calibri" w:cs="Arial"/>
          <w:spacing w:val="-3"/>
          <w:szCs w:val="24"/>
        </w:rPr>
        <w:t>ment of funds shall be a ‘Project Completion Payment’ payable on receipt of an acceptable Completion Report and final statement of project receipts and expenditures covering the full life of the project</w:t>
      </w:r>
      <w:r w:rsidR="007B0819">
        <w:rPr>
          <w:rFonts w:ascii="Calibri" w:hAnsi="Calibri" w:cs="Arial"/>
          <w:spacing w:val="-3"/>
          <w:szCs w:val="24"/>
        </w:rPr>
        <w:t xml:space="preserve"> save for the final instal</w:t>
      </w:r>
      <w:r w:rsidR="007B0819" w:rsidRPr="00B606D7">
        <w:rPr>
          <w:rFonts w:ascii="Calibri" w:hAnsi="Calibri" w:cs="Arial"/>
          <w:spacing w:val="-3"/>
          <w:szCs w:val="24"/>
        </w:rPr>
        <w:t>ment of funds.  This statement should be certified in the same way as for the six monthly statements as indicated in Clause 8.02</w:t>
      </w:r>
      <w:r w:rsidR="007B0819">
        <w:rPr>
          <w:rFonts w:ascii="Calibri" w:hAnsi="Calibri" w:cs="Arial"/>
          <w:spacing w:val="-3"/>
          <w:szCs w:val="24"/>
        </w:rPr>
        <w:t xml:space="preserve"> </w:t>
      </w:r>
      <w:r w:rsidR="007B0819" w:rsidRPr="003C0F09">
        <w:rPr>
          <w:rFonts w:ascii="Calibri" w:hAnsi="Calibri"/>
          <w:spacing w:val="-3"/>
        </w:rPr>
        <w:t>and audited by an independent auditor acceptable to CPWF Secretariat.</w:t>
      </w:r>
      <w:r w:rsidR="007B0819" w:rsidRPr="003C0F09">
        <w:rPr>
          <w:rFonts w:ascii="Calibri" w:hAnsi="Calibri" w:cs="Arial"/>
          <w:spacing w:val="-3"/>
          <w:szCs w:val="24"/>
        </w:rPr>
        <w:t xml:space="preserve">   </w:t>
      </w:r>
    </w:p>
    <w:sectPr w:rsidR="007B0819" w:rsidRPr="00DA635C" w:rsidSect="00DF7FD0">
      <w:pgSz w:w="11906" w:h="16838" w:code="9"/>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A20BC"/>
    <w:multiLevelType w:val="hybridMultilevel"/>
    <w:tmpl w:val="12C0B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E7D5516"/>
    <w:multiLevelType w:val="hybridMultilevel"/>
    <w:tmpl w:val="159C4A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9043F78"/>
    <w:multiLevelType w:val="hybridMultilevel"/>
    <w:tmpl w:val="E8EAF98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6D83AD4"/>
    <w:multiLevelType w:val="hybridMultilevel"/>
    <w:tmpl w:val="CBC0FCEA"/>
    <w:lvl w:ilvl="0" w:tplc="08090011">
      <w:start w:val="1"/>
      <w:numFmt w:val="decimal"/>
      <w:lvlText w:val="%1)"/>
      <w:lvlJc w:val="left"/>
      <w:pPr>
        <w:ind w:left="1211"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1C7"/>
    <w:rsid w:val="00043E82"/>
    <w:rsid w:val="001A6233"/>
    <w:rsid w:val="001E462B"/>
    <w:rsid w:val="002F3026"/>
    <w:rsid w:val="0032005D"/>
    <w:rsid w:val="00454DE4"/>
    <w:rsid w:val="004C71D6"/>
    <w:rsid w:val="004D0BDB"/>
    <w:rsid w:val="004D38FC"/>
    <w:rsid w:val="005469D7"/>
    <w:rsid w:val="00562CC8"/>
    <w:rsid w:val="005B21C7"/>
    <w:rsid w:val="00627B99"/>
    <w:rsid w:val="007A0546"/>
    <w:rsid w:val="007B0819"/>
    <w:rsid w:val="008F2555"/>
    <w:rsid w:val="00910761"/>
    <w:rsid w:val="00973765"/>
    <w:rsid w:val="009A2AF1"/>
    <w:rsid w:val="009B3205"/>
    <w:rsid w:val="009B4788"/>
    <w:rsid w:val="00A8463D"/>
    <w:rsid w:val="00AB47BC"/>
    <w:rsid w:val="00BB7841"/>
    <w:rsid w:val="00C12B7F"/>
    <w:rsid w:val="00CA3ADE"/>
    <w:rsid w:val="00CC34D5"/>
    <w:rsid w:val="00D57B73"/>
    <w:rsid w:val="00DA635C"/>
    <w:rsid w:val="00DF7FD0"/>
    <w:rsid w:val="00E9171F"/>
    <w:rsid w:val="00FA1031"/>
    <w:rsid w:val="00FE21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62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C7"/>
    <w:pPr>
      <w:ind w:left="720"/>
      <w:contextualSpacing/>
    </w:pPr>
  </w:style>
  <w:style w:type="paragraph" w:styleId="BalloonText">
    <w:name w:val="Balloon Text"/>
    <w:basedOn w:val="Normal"/>
    <w:link w:val="BalloonTextChar"/>
    <w:uiPriority w:val="99"/>
    <w:semiHidden/>
    <w:unhideWhenUsed/>
    <w:rsid w:val="00546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D7"/>
    <w:rPr>
      <w:rFonts w:ascii="Tahoma" w:hAnsi="Tahoma" w:cs="Tahoma"/>
      <w:sz w:val="16"/>
      <w:szCs w:val="16"/>
    </w:rPr>
  </w:style>
  <w:style w:type="character" w:customStyle="1" w:styleId="Heading1Char">
    <w:name w:val="Heading 1 Char"/>
    <w:basedOn w:val="DefaultParagraphFont"/>
    <w:link w:val="Heading1"/>
    <w:uiPriority w:val="9"/>
    <w:rsid w:val="001A6233"/>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A8463D"/>
    <w:rPr>
      <w:sz w:val="16"/>
      <w:szCs w:val="16"/>
    </w:rPr>
  </w:style>
  <w:style w:type="paragraph" w:styleId="CommentText">
    <w:name w:val="annotation text"/>
    <w:basedOn w:val="Normal"/>
    <w:link w:val="CommentTextChar"/>
    <w:uiPriority w:val="99"/>
    <w:semiHidden/>
    <w:unhideWhenUsed/>
    <w:rsid w:val="00A8463D"/>
    <w:pPr>
      <w:spacing w:line="240" w:lineRule="auto"/>
    </w:pPr>
    <w:rPr>
      <w:sz w:val="20"/>
      <w:szCs w:val="20"/>
    </w:rPr>
  </w:style>
  <w:style w:type="character" w:customStyle="1" w:styleId="CommentTextChar">
    <w:name w:val="Comment Text Char"/>
    <w:basedOn w:val="DefaultParagraphFont"/>
    <w:link w:val="CommentText"/>
    <w:uiPriority w:val="99"/>
    <w:semiHidden/>
    <w:rsid w:val="00A8463D"/>
    <w:rPr>
      <w:sz w:val="20"/>
      <w:szCs w:val="20"/>
    </w:rPr>
  </w:style>
  <w:style w:type="paragraph" w:styleId="CommentSubject">
    <w:name w:val="annotation subject"/>
    <w:basedOn w:val="CommentText"/>
    <w:next w:val="CommentText"/>
    <w:link w:val="CommentSubjectChar"/>
    <w:uiPriority w:val="99"/>
    <w:semiHidden/>
    <w:unhideWhenUsed/>
    <w:rsid w:val="00A8463D"/>
    <w:rPr>
      <w:b/>
      <w:bCs/>
    </w:rPr>
  </w:style>
  <w:style w:type="character" w:customStyle="1" w:styleId="CommentSubjectChar">
    <w:name w:val="Comment Subject Char"/>
    <w:basedOn w:val="CommentTextChar"/>
    <w:link w:val="CommentSubject"/>
    <w:uiPriority w:val="99"/>
    <w:semiHidden/>
    <w:rsid w:val="00A8463D"/>
    <w:rPr>
      <w:b/>
      <w:bCs/>
      <w:sz w:val="20"/>
      <w:szCs w:val="20"/>
    </w:rPr>
  </w:style>
  <w:style w:type="character" w:customStyle="1" w:styleId="xapple-tab-span">
    <w:name w:val="x_apple-tab-span"/>
    <w:basedOn w:val="DefaultParagraphFont"/>
    <w:rsid w:val="00BB7841"/>
  </w:style>
  <w:style w:type="character" w:styleId="Hyperlink">
    <w:name w:val="Hyperlink"/>
    <w:basedOn w:val="DefaultParagraphFont"/>
    <w:uiPriority w:val="99"/>
    <w:unhideWhenUsed/>
    <w:rsid w:val="00DF7F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A62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C7"/>
    <w:pPr>
      <w:ind w:left="720"/>
      <w:contextualSpacing/>
    </w:pPr>
  </w:style>
  <w:style w:type="paragraph" w:styleId="BalloonText">
    <w:name w:val="Balloon Text"/>
    <w:basedOn w:val="Normal"/>
    <w:link w:val="BalloonTextChar"/>
    <w:uiPriority w:val="99"/>
    <w:semiHidden/>
    <w:unhideWhenUsed/>
    <w:rsid w:val="00546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9D7"/>
    <w:rPr>
      <w:rFonts w:ascii="Tahoma" w:hAnsi="Tahoma" w:cs="Tahoma"/>
      <w:sz w:val="16"/>
      <w:szCs w:val="16"/>
    </w:rPr>
  </w:style>
  <w:style w:type="character" w:customStyle="1" w:styleId="Heading1Char">
    <w:name w:val="Heading 1 Char"/>
    <w:basedOn w:val="DefaultParagraphFont"/>
    <w:link w:val="Heading1"/>
    <w:uiPriority w:val="9"/>
    <w:rsid w:val="001A6233"/>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A8463D"/>
    <w:rPr>
      <w:sz w:val="16"/>
      <w:szCs w:val="16"/>
    </w:rPr>
  </w:style>
  <w:style w:type="paragraph" w:styleId="CommentText">
    <w:name w:val="annotation text"/>
    <w:basedOn w:val="Normal"/>
    <w:link w:val="CommentTextChar"/>
    <w:uiPriority w:val="99"/>
    <w:semiHidden/>
    <w:unhideWhenUsed/>
    <w:rsid w:val="00A8463D"/>
    <w:pPr>
      <w:spacing w:line="240" w:lineRule="auto"/>
    </w:pPr>
    <w:rPr>
      <w:sz w:val="20"/>
      <w:szCs w:val="20"/>
    </w:rPr>
  </w:style>
  <w:style w:type="character" w:customStyle="1" w:styleId="CommentTextChar">
    <w:name w:val="Comment Text Char"/>
    <w:basedOn w:val="DefaultParagraphFont"/>
    <w:link w:val="CommentText"/>
    <w:uiPriority w:val="99"/>
    <w:semiHidden/>
    <w:rsid w:val="00A8463D"/>
    <w:rPr>
      <w:sz w:val="20"/>
      <w:szCs w:val="20"/>
    </w:rPr>
  </w:style>
  <w:style w:type="paragraph" w:styleId="CommentSubject">
    <w:name w:val="annotation subject"/>
    <w:basedOn w:val="CommentText"/>
    <w:next w:val="CommentText"/>
    <w:link w:val="CommentSubjectChar"/>
    <w:uiPriority w:val="99"/>
    <w:semiHidden/>
    <w:unhideWhenUsed/>
    <w:rsid w:val="00A8463D"/>
    <w:rPr>
      <w:b/>
      <w:bCs/>
    </w:rPr>
  </w:style>
  <w:style w:type="character" w:customStyle="1" w:styleId="CommentSubjectChar">
    <w:name w:val="Comment Subject Char"/>
    <w:basedOn w:val="CommentTextChar"/>
    <w:link w:val="CommentSubject"/>
    <w:uiPriority w:val="99"/>
    <w:semiHidden/>
    <w:rsid w:val="00A8463D"/>
    <w:rPr>
      <w:b/>
      <w:bCs/>
      <w:sz w:val="20"/>
      <w:szCs w:val="20"/>
    </w:rPr>
  </w:style>
  <w:style w:type="character" w:customStyle="1" w:styleId="xapple-tab-span">
    <w:name w:val="x_apple-tab-span"/>
    <w:basedOn w:val="DefaultParagraphFont"/>
    <w:rsid w:val="00BB7841"/>
  </w:style>
  <w:style w:type="character" w:styleId="Hyperlink">
    <w:name w:val="Hyperlink"/>
    <w:basedOn w:val="DefaultParagraphFont"/>
    <w:uiPriority w:val="99"/>
    <w:unhideWhenUsed/>
    <w:rsid w:val="00DF7F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901437">
      <w:bodyDiv w:val="1"/>
      <w:marLeft w:val="0"/>
      <w:marRight w:val="0"/>
      <w:marTop w:val="0"/>
      <w:marBottom w:val="0"/>
      <w:divBdr>
        <w:top w:val="none" w:sz="0" w:space="0" w:color="auto"/>
        <w:left w:val="none" w:sz="0" w:space="0" w:color="auto"/>
        <w:bottom w:val="none" w:sz="0" w:space="0" w:color="auto"/>
        <w:right w:val="none" w:sz="0" w:space="0" w:color="auto"/>
      </w:divBdr>
    </w:div>
    <w:div w:id="175138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hyperlink" Target="mailto:Sharon.P@cgia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beyesekere@cgiar.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2</cp:revision>
  <dcterms:created xsi:type="dcterms:W3CDTF">2013-02-20T12:35:00Z</dcterms:created>
  <dcterms:modified xsi:type="dcterms:W3CDTF">2013-02-20T12:35:00Z</dcterms:modified>
</cp:coreProperties>
</file>